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Deweloper Kraków: Na co zwrócić uwagę kupując mieszkanie?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 niedługim czasie kupić mieszkanie? Zobacz co na ten temat ma do powiedzenia Galinvest - &lt;strong&gt;deweloper Kraków&lt;/strong&gt;. Przeczytasz o tym na co zwrócić uwagę poszukując 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Deweloper Kraków, czyli Galinvest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Galinvest to firma, która w swoich projektach stawia na profesjonalizm, nowoczesność i funkcjonalność.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Deweloper Kraków: gdzie szukać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najbliższym czasie planujesz zakup mieszkania, pierwszą decyzją jaką musisz podjąć będzie ustalenie maksymalnego budżetu. Wpłynie to bowiem nie tylko na wielkość poszukiwanego lokum, lecz także jego lokalizację, a także fakt, czy będzie to mieszkanie z rynku wtórnego czy pierwotnego. Jak wiadomo, czym bliżej centrum miasta lub im bardziej atrakcyjna dzielnica, tym drożej. Jak twierdzi Galinvest,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deweloper Kraków </w:t>
        </w:r>
      </w:hyperlink>
      <w:r>
        <w:rPr>
          <w:rFonts w:ascii="calibri" w:hAnsi="calibri" w:eastAsia="calibri" w:cs="calibri"/>
          <w:sz w:val="24"/>
          <w:szCs w:val="24"/>
        </w:rPr>
        <w:t xml:space="preserve">- na rynku wtórny możemy znaleźć mieszkania tańsze, jednak często są to prawdziwe perełki.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mieszkanie bardzo ważny jest metraż, ale i układ pomieszczeń. Jeśli zależy Ci na osobnych pokojach dla dzieci, musisz szukać mieszkań tak właśnie podzielonych. Jeśli wolisz przestrzeń, możesz pozwolić sobie na duże mieszkanie, w którym odrębna będzie wyłącznie sypialnia i łazienka. Ponadto, warto sprawdzić czy w bloku dostępna jest winda, szczególnie jeśli mamy lub planujemy dzieci, co wiąże się z korzystaniem z wózka.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invest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2026-10-17T02:15:41+02:00</dcterms:created>
  <dcterms:modified xsi:type="dcterms:W3CDTF">2026-10-17T02:15:41+02:00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